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8C7F50" w:rsidRDefault="009B7C80"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sidRPr="009B7C80">
        <w:rPr>
          <w:rFonts w:ascii="Times New Roman" w:eastAsia="Times New Roman" w:hAnsi="Times New Roman" w:cs="Times New Roman"/>
          <w:b/>
          <w:bCs/>
          <w:color w:val="FF0000"/>
          <w:sz w:val="24"/>
          <w:szCs w:val="24"/>
          <w:lang w:val="sr-Cyrl-RS" w:eastAsia="sr-Latn-CS"/>
        </w:rPr>
        <w:t>Куд1</w:t>
      </w:r>
      <w:r w:rsidR="00675BD5">
        <w:rPr>
          <w:rFonts w:ascii="Times New Roman" w:eastAsia="Times New Roman" w:hAnsi="Times New Roman" w:cs="Times New Roman"/>
          <w:b/>
          <w:bCs/>
          <w:color w:val="FF0000"/>
          <w:sz w:val="24"/>
          <w:szCs w:val="24"/>
          <w:lang w:val="sr-Latn-RS" w:eastAsia="sr-Latn-CS"/>
        </w:rPr>
        <w:t>6</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100"/>
        <w:gridCol w:w="720"/>
        <w:gridCol w:w="1831"/>
        <w:gridCol w:w="80"/>
        <w:gridCol w:w="2849"/>
        <w:gridCol w:w="359"/>
        <w:gridCol w:w="1219"/>
      </w:tblGrid>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E24990">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FB3821">
        <w:trPr>
          <w:trHeight w:val="70"/>
        </w:trPr>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CC4D6C" w:rsidRPr="00CC4D6C">
              <w:rPr>
                <w:rFonts w:ascii="Times New Roman" w:hAnsi="Times New Roman" w:cs="Times New Roman"/>
                <w:sz w:val="20"/>
                <w:szCs w:val="20"/>
              </w:rPr>
              <w:t>Cultural heritage and cultural institutions</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prof. Aleksandra, B. Vraneš, PhD</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CC4D6C">
              <w:rPr>
                <w:rFonts w:ascii="Times New Roman" w:eastAsia="Times New Roman" w:hAnsi="Times New Roman" w:cs="Times New Roman"/>
                <w:bCs/>
                <w:sz w:val="20"/>
                <w:szCs w:val="20"/>
                <w:lang w:val="sr-Latn-CS" w:eastAsia="sr-Latn-CS"/>
              </w:rPr>
              <w:t xml:space="preserve"> elective</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7D6C67">
              <w:rPr>
                <w:rFonts w:ascii="Times New Roman" w:eastAsia="Times New Roman" w:hAnsi="Times New Roman" w:cs="Times New Roman"/>
                <w:b/>
                <w:bCs/>
                <w:sz w:val="20"/>
                <w:szCs w:val="20"/>
                <w:lang w:val="sr-Latn-CS" w:eastAsia="sr-Latn-CS"/>
              </w:rPr>
              <w:t xml:space="preserve"> </w:t>
            </w:r>
            <w:r w:rsidR="007D6C67" w:rsidRPr="007D6C67">
              <w:rPr>
                <w:rStyle w:val="alt-edited"/>
                <w:rFonts w:ascii="Times New Roman" w:hAnsi="Times New Roman" w:cs="Times New Roman"/>
                <w:sz w:val="20"/>
                <w:szCs w:val="20"/>
              </w:rPr>
              <w:t>Completed undergraduate studies</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C53675" w:rsidRDefault="00C53675" w:rsidP="00C5367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53675">
              <w:rPr>
                <w:rFonts w:ascii="Times New Roman" w:hAnsi="Times New Roman" w:cs="Times New Roman"/>
                <w:sz w:val="20"/>
                <w:szCs w:val="20"/>
              </w:rPr>
              <w:t>Training a student to learn about the types, characteristics and significance of heritage in and outside of various cultural institutions, as well as information about it and its indirect use and protection with the help of information technology.</w:t>
            </w:r>
          </w:p>
        </w:tc>
      </w:tr>
      <w:tr w:rsidR="00F97911" w:rsidRPr="00F11A61" w:rsidTr="00FB3821">
        <w:tc>
          <w:tcPr>
            <w:tcW w:w="9576" w:type="dxa"/>
            <w:gridSpan w:val="8"/>
          </w:tcPr>
          <w:p w:rsidR="00F97911" w:rsidRPr="00C53675" w:rsidRDefault="00F97911" w:rsidP="00C5367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53675">
              <w:rPr>
                <w:rFonts w:ascii="Times New Roman" w:eastAsia="Times New Roman" w:hAnsi="Times New Roman" w:cs="Times New Roman"/>
                <w:b/>
                <w:bCs/>
                <w:sz w:val="20"/>
                <w:szCs w:val="20"/>
                <w:lang w:val="sr-Latn-CS" w:eastAsia="sr-Latn-CS"/>
              </w:rPr>
              <w:t xml:space="preserve">Course outcome </w:t>
            </w:r>
          </w:p>
          <w:p w:rsidR="00F97911" w:rsidRPr="00C53675" w:rsidRDefault="00C53675" w:rsidP="00C5367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53675">
              <w:rPr>
                <w:rFonts w:ascii="Times New Roman" w:hAnsi="Times New Roman" w:cs="Times New Roman"/>
                <w:sz w:val="20"/>
                <w:szCs w:val="20"/>
              </w:rPr>
              <w:t>The student is familiar with the types, characteristics and features of cultural heritage in libraries, museums, archives and other institutions of culture, science and education, and forms of its protection and accessibility with the help of electronic media.</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C53675" w:rsidRDefault="00C53675" w:rsidP="00C53675">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r w:rsidRPr="00C53675">
              <w:rPr>
                <w:rFonts w:ascii="Times New Roman" w:hAnsi="Times New Roman" w:cs="Times New Roman"/>
                <w:sz w:val="20"/>
                <w:szCs w:val="20"/>
              </w:rPr>
              <w:t>Heritage - typology, characteristics, character. Institutions for the preservation, protection and promotion of heritage: archives, museums, libraries, galleries. Information technology in the function of protection and use of cultural heritage. Standards and legal regulations related to the preservation, processing, protection and use of cultural heritage. Ways, characteristics of the digitization process. Intellectual property and copyright related to cultural heritage.</w:t>
            </w:r>
          </w:p>
          <w:p w:rsidR="00F97911" w:rsidRPr="00C53675" w:rsidRDefault="00F97911" w:rsidP="00C53675">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p>
          <w:p w:rsidR="00F97911" w:rsidRPr="00C53675" w:rsidRDefault="00F97911" w:rsidP="00F11A61">
            <w:pPr>
              <w:widowControl w:val="0"/>
              <w:autoSpaceDE w:val="0"/>
              <w:autoSpaceDN w:val="0"/>
              <w:adjustRightInd w:val="0"/>
              <w:spacing w:after="0" w:line="240" w:lineRule="auto"/>
              <w:rPr>
                <w:rFonts w:ascii="Times New Roman" w:eastAsia="Times New Roman" w:hAnsi="Times New Roman" w:cs="Times New Roman"/>
                <w:bCs/>
                <w:i/>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Literature </w:t>
            </w:r>
          </w:p>
          <w:p w:rsidR="00F97911" w:rsidRPr="00FB3821" w:rsidRDefault="00FB3821" w:rsidP="00FB382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B3821">
              <w:rPr>
                <w:rFonts w:ascii="Times New Roman" w:eastAsia="Times New Roman" w:hAnsi="Times New Roman" w:cs="Times New Roman"/>
                <w:bCs/>
                <w:sz w:val="20"/>
                <w:szCs w:val="20"/>
                <w:lang w:val="sr-Latn-CS" w:eastAsia="sr-Latn-CS"/>
              </w:rPr>
              <w:t>1. Вранеш, Александра. Архиви и библиотеке "на отвореном путу" // Архивист (2009).</w:t>
            </w:r>
          </w:p>
          <w:p w:rsidR="00FB3821" w:rsidRPr="00FB3821" w:rsidRDefault="00FB3821" w:rsidP="00FB382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B3821">
              <w:rPr>
                <w:rFonts w:ascii="Times New Roman" w:eastAsia="Times New Roman" w:hAnsi="Times New Roman" w:cs="Times New Roman"/>
                <w:bCs/>
                <w:sz w:val="20"/>
                <w:szCs w:val="20"/>
                <w:lang w:val="sr-Latn-CS" w:eastAsia="sr-Latn-CS"/>
              </w:rPr>
              <w:t>2. To Preserve and Protect &gt; The Strategic Stewardship of Cultural Resources. Washington: Library of Congress, 2002.</w:t>
            </w:r>
          </w:p>
          <w:p w:rsidR="00FB3821" w:rsidRPr="00FB3821" w:rsidRDefault="00FB3821" w:rsidP="00FB382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B3821">
              <w:rPr>
                <w:rFonts w:ascii="Times New Roman" w:eastAsia="Times New Roman" w:hAnsi="Times New Roman" w:cs="Times New Roman"/>
                <w:bCs/>
                <w:sz w:val="20"/>
                <w:szCs w:val="20"/>
                <w:lang w:val="sr-Latn-CS" w:eastAsia="sr-Latn-CS"/>
              </w:rPr>
              <w:t>3. Price, Laura and Abby Smith. Managing Cultural Assets from a Business Perspective. Washibgton: CLIR, 2000.</w:t>
            </w:r>
          </w:p>
          <w:p w:rsidR="00FB3821" w:rsidRPr="00FB3821" w:rsidRDefault="00FB3821" w:rsidP="00FB382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B3821">
              <w:rPr>
                <w:rFonts w:ascii="Times New Roman" w:eastAsia="Times New Roman" w:hAnsi="Times New Roman" w:cs="Times New Roman"/>
                <w:bCs/>
                <w:sz w:val="20"/>
                <w:szCs w:val="20"/>
                <w:lang w:val="sr-Latn-CS" w:eastAsia="sr-Latn-CS"/>
              </w:rPr>
              <w:t>4. Schweibenz, W. Art Online: Access and Copyright Issuses for Digitized Museum</w:t>
            </w:r>
          </w:p>
          <w:p w:rsidR="00FB3821" w:rsidRPr="00FB3821" w:rsidRDefault="00FB3821" w:rsidP="00FB382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B3821">
              <w:rPr>
                <w:rFonts w:ascii="Times New Roman" w:eastAsia="Times New Roman" w:hAnsi="Times New Roman" w:cs="Times New Roman"/>
                <w:bCs/>
                <w:sz w:val="20"/>
                <w:szCs w:val="20"/>
                <w:lang w:val="sr-Latn-CS" w:eastAsia="sr-Latn-CS"/>
              </w:rPr>
              <w:t>Information. u : Access 2000: Intellectual Property vs. The Right to Knowledge. Copenhagen:</w:t>
            </w:r>
          </w:p>
          <w:p w:rsidR="00FB3821" w:rsidRPr="00FB3821" w:rsidRDefault="00FB3821" w:rsidP="00FB382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B3821">
              <w:rPr>
                <w:rFonts w:ascii="Times New Roman" w:eastAsia="Times New Roman" w:hAnsi="Times New Roman" w:cs="Times New Roman"/>
                <w:bCs/>
                <w:sz w:val="20"/>
                <w:szCs w:val="20"/>
                <w:lang w:val="sr-Latn-CS" w:eastAsia="sr-Latn-CS"/>
              </w:rPr>
              <w:t>Royal School of Library and Information Science, 2000, str. 255-264.</w:t>
            </w:r>
          </w:p>
          <w:p w:rsidR="00F97911" w:rsidRPr="00FB3821" w:rsidRDefault="00FB3821" w:rsidP="00FB3821">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FB3821">
              <w:rPr>
                <w:rFonts w:ascii="Times New Roman" w:eastAsia="Times New Roman" w:hAnsi="Times New Roman" w:cs="Times New Roman"/>
                <w:bCs/>
                <w:sz w:val="20"/>
                <w:szCs w:val="20"/>
                <w:lang w:val="sr-Latn-CS" w:eastAsia="sr-Latn-CS"/>
              </w:rPr>
              <w:t>5. Lynch, Clifford. Authenticity and Integrity in the Digital Environment. Washington: CILR, 2000.</w:t>
            </w:r>
          </w:p>
        </w:tc>
      </w:tr>
      <w:tr w:rsidR="00F97911" w:rsidRPr="00F11A61" w:rsidTr="00FB3821">
        <w:tc>
          <w:tcPr>
            <w:tcW w:w="7998" w:type="dxa"/>
            <w:gridSpan w:val="6"/>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FB3821">
        <w:tc>
          <w:tcPr>
            <w:tcW w:w="1418"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FB3821">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0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FB3821">
              <w:rPr>
                <w:rFonts w:ascii="Times New Roman" w:eastAsia="Times New Roman" w:hAnsi="Times New Roman" w:cs="Times New Roman"/>
                <w:bCs/>
                <w:sz w:val="20"/>
                <w:szCs w:val="20"/>
                <w:lang w:val="sr-Latn-CS" w:eastAsia="sr-Latn-CS"/>
              </w:rPr>
              <w:t xml:space="preserve"> 0</w:t>
            </w:r>
          </w:p>
        </w:tc>
        <w:tc>
          <w:tcPr>
            <w:tcW w:w="255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FB3821">
        <w:tc>
          <w:tcPr>
            <w:tcW w:w="9576" w:type="dxa"/>
            <w:gridSpan w:val="8"/>
          </w:tcPr>
          <w:p w:rsidR="00F97911" w:rsidRPr="00731D5F"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731D5F" w:rsidRDefault="00731D5F"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731D5F">
              <w:rPr>
                <w:rStyle w:val="shorttext"/>
                <w:rFonts w:ascii="Times New Roman" w:hAnsi="Times New Roman" w:cs="Times New Roman"/>
                <w:sz w:val="20"/>
                <w:szCs w:val="20"/>
              </w:rPr>
              <w:t>Interactive-communicative method.</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FB3821">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FB3821">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731D5F" w:rsidRDefault="00731D5F"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731D5F">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FB3821">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731D5F"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731D5F" w:rsidRDefault="00731D5F"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731D5F">
              <w:rPr>
                <w:rFonts w:ascii="Times New Roman" w:eastAsia="Times New Roman" w:hAnsi="Times New Roman" w:cs="Times New Roman"/>
                <w:iCs/>
                <w:sz w:val="20"/>
                <w:szCs w:val="20"/>
                <w:lang w:val="sr-Latn-CS" w:eastAsia="sr-Latn-CS"/>
              </w:rPr>
              <w:t>60</w:t>
            </w:r>
          </w:p>
        </w:tc>
      </w:tr>
      <w:tr w:rsidR="00F97911" w:rsidRPr="00F11A61" w:rsidTr="00FB3821">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731D5F"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FB3821">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731D5F" w:rsidRDefault="00731D5F"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731D5F">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FB3821">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A0E51"/>
    <w:multiLevelType w:val="hybridMultilevel"/>
    <w:tmpl w:val="9D24E7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164ECB"/>
    <w:rsid w:val="0037140D"/>
    <w:rsid w:val="003A0811"/>
    <w:rsid w:val="00432FA8"/>
    <w:rsid w:val="00675BD5"/>
    <w:rsid w:val="00722886"/>
    <w:rsid w:val="00731D5F"/>
    <w:rsid w:val="007D6C67"/>
    <w:rsid w:val="008C7F50"/>
    <w:rsid w:val="009B7C80"/>
    <w:rsid w:val="00C00918"/>
    <w:rsid w:val="00C53675"/>
    <w:rsid w:val="00CC4D6C"/>
    <w:rsid w:val="00CE1DA8"/>
    <w:rsid w:val="00E24990"/>
    <w:rsid w:val="00F11A61"/>
    <w:rsid w:val="00F97911"/>
    <w:rsid w:val="00FB3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7D6C67"/>
  </w:style>
  <w:style w:type="character" w:customStyle="1" w:styleId="shorttext">
    <w:name w:val="short_text"/>
    <w:basedOn w:val="DefaultParagraphFont"/>
    <w:rsid w:val="00731D5F"/>
  </w:style>
  <w:style w:type="paragraph" w:styleId="ListParagraph">
    <w:name w:val="List Paragraph"/>
    <w:basedOn w:val="Normal"/>
    <w:uiPriority w:val="34"/>
    <w:qFormat/>
    <w:rsid w:val="00FB38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7D6C67"/>
  </w:style>
  <w:style w:type="character" w:customStyle="1" w:styleId="shorttext">
    <w:name w:val="short_text"/>
    <w:basedOn w:val="DefaultParagraphFont"/>
    <w:rsid w:val="00731D5F"/>
  </w:style>
  <w:style w:type="paragraph" w:styleId="ListParagraph">
    <w:name w:val="List Paragraph"/>
    <w:basedOn w:val="Normal"/>
    <w:uiPriority w:val="34"/>
    <w:qFormat/>
    <w:rsid w:val="00FB38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13</cp:revision>
  <dcterms:created xsi:type="dcterms:W3CDTF">2018-01-17T15:57:00Z</dcterms:created>
  <dcterms:modified xsi:type="dcterms:W3CDTF">2018-01-18T22:43:00Z</dcterms:modified>
</cp:coreProperties>
</file>